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4: Launch  ·  GTM and Sales Acceleration Readiness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Joint Account Plan with Extreme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Plan target accounts together with your Extreme account team: shared objectives, stakeholders, opportunities, and next steps.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one plan per strategic account with your Extreme counterpart.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monthly in your joint pipeline meeting.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Update the actions table after every customer touchpoint.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Account overview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entry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Account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Your account owner / Extreme account manager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Current footprint (Extreme and other)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business priorities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Managed services opportunity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Joint objective for the next 12 months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Stakeholders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Role in decision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Relationship owner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Sentiment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Opportunities and actions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970"/>
        <w:gridCol w:w="1970"/>
        <w:gridCol w:w="1970"/>
        <w:gridCol w:w="1970"/>
      </w:tblGrid>
      <w:tr>
        <w:trPr>
          <w:cantSplit/>
          <w:tblHeader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Opportunity / action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Value ($)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Close / due date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 (partner / Extreme)</w:t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Status</w:t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2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197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L10  ·  AMP UP! support: AMP UP! Sales Acceleration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hibt5nvozcbef4clksshp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playbook.partnerbusinessaccelerator.com/gtm#joint-account-plan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hibt5nvozcbef4clksshp" Type="http://schemas.openxmlformats.org/officeDocument/2006/relationships/hyperlink" Target="https://playbook.partnerbusinessaccelerator.com/gtm#joint-account-pla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Account Plan with Extreme</dc:title>
  <dc:creator>Extreme Networks | nVision Consulting Group</dc:creator>
  <dc:description>Plan target accounts together with your Extreme account team: shared objectives, stakeholders, opportunities, and next steps.</dc:description>
  <cp:lastModifiedBy>Un-named</cp:lastModifiedBy>
  <cp:revision>1</cp:revision>
  <dcterms:created xsi:type="dcterms:W3CDTF">2026-10-15T16:06:25.802Z</dcterms:created>
  <dcterms:modified xsi:type="dcterms:W3CDTF">2026-10-15T16:06:25.802Z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